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D36C8A">
        <w:rPr>
          <w:rFonts w:ascii="Arial" w:eastAsia="Times New Roman" w:hAnsi="Arial" w:cs="Arial"/>
          <w:b/>
          <w:sz w:val="40"/>
          <w:szCs w:val="40"/>
          <w:lang w:eastAsia="it-IT"/>
        </w:rPr>
        <w:t>Attività</w:t>
      </w:r>
      <w:r w:rsidR="001E6315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didattica svolta </w:t>
      </w:r>
      <w:proofErr w:type="spellStart"/>
      <w:r w:rsidR="001E6315">
        <w:rPr>
          <w:rFonts w:ascii="Arial" w:eastAsia="Times New Roman" w:hAnsi="Arial" w:cs="Arial"/>
          <w:b/>
          <w:sz w:val="40"/>
          <w:szCs w:val="40"/>
          <w:lang w:eastAsia="it-IT"/>
        </w:rPr>
        <w:t>nell'a.s.</w:t>
      </w:r>
      <w:proofErr w:type="spellEnd"/>
      <w:r w:rsidR="001E6315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2020/2021</w:t>
      </w:r>
      <w:bookmarkStart w:id="0" w:name="_GoBack"/>
      <w:bookmarkEnd w:id="0"/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it-IT"/>
        </w:rPr>
      </w:pPr>
    </w:p>
    <w:p w:rsid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 xml:space="preserve">Docente: Simona 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Lenazi</w:t>
      </w:r>
      <w:proofErr w:type="spellEnd"/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M</w:t>
      </w:r>
      <w:r w:rsidRPr="00D36C8A">
        <w:rPr>
          <w:rFonts w:ascii="Arial" w:eastAsia="Times New Roman" w:hAnsi="Arial" w:cs="Arial"/>
          <w:sz w:val="27"/>
          <w:szCs w:val="27"/>
          <w:lang w:eastAsia="it-IT"/>
        </w:rPr>
        <w:t>ateria: Tecniche estetiche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11233" w:rsidRDefault="00FD6228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classe 2</w:t>
      </w:r>
      <w:r w:rsidR="00D11233">
        <w:rPr>
          <w:rFonts w:ascii="Arial" w:eastAsia="Times New Roman" w:hAnsi="Arial" w:cs="Arial"/>
          <w:sz w:val="27"/>
          <w:szCs w:val="27"/>
          <w:lang w:eastAsia="it-IT"/>
        </w:rPr>
        <w:t>O</w:t>
      </w:r>
    </w:p>
    <w:p w:rsidR="00D11233" w:rsidRDefault="00D11233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TEC2</w:t>
      </w:r>
      <w:r w:rsidR="00D11233">
        <w:rPr>
          <w:rFonts w:ascii="Arial" w:eastAsia="Times New Roman" w:hAnsi="Arial" w:cs="Arial"/>
          <w:sz w:val="27"/>
          <w:szCs w:val="27"/>
          <w:lang w:eastAsia="it-IT"/>
        </w:rPr>
        <w:t>.1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 xml:space="preserve">Disposizioni di Igiene per l’estetista 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 xml:space="preserve">Cenni di anatomia del corpo. 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Gli inestetismi e le anomalie della pelle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I trattamenti specifici per il corpo: cellulite, adipe, smagliature e rilassamento cutaneo</w:t>
      </w:r>
    </w:p>
    <w:p w:rsidR="00D11233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proofErr w:type="spellStart"/>
      <w:r w:rsidRPr="00FD6228">
        <w:rPr>
          <w:rFonts w:ascii="Arial" w:eastAsia="Times New Roman" w:hAnsi="Arial" w:cs="Arial"/>
          <w:sz w:val="27"/>
          <w:szCs w:val="27"/>
          <w:lang w:eastAsia="it-IT"/>
        </w:rPr>
        <w:t>Scrub</w:t>
      </w:r>
      <w:proofErr w:type="spellEnd"/>
      <w:r w:rsidRPr="00FD6228">
        <w:rPr>
          <w:rFonts w:ascii="Arial" w:eastAsia="Times New Roman" w:hAnsi="Arial" w:cs="Arial"/>
          <w:sz w:val="27"/>
          <w:szCs w:val="27"/>
          <w:lang w:eastAsia="it-IT"/>
        </w:rPr>
        <w:t xml:space="preserve">, fanghi </w:t>
      </w:r>
      <w:proofErr w:type="spellStart"/>
      <w:r w:rsidRPr="00FD6228">
        <w:rPr>
          <w:rFonts w:ascii="Arial" w:eastAsia="Times New Roman" w:hAnsi="Arial" w:cs="Arial"/>
          <w:sz w:val="27"/>
          <w:szCs w:val="27"/>
          <w:lang w:eastAsia="it-IT"/>
        </w:rPr>
        <w:t>ecc</w:t>
      </w:r>
      <w:proofErr w:type="spellEnd"/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TEC2</w:t>
      </w:r>
      <w:r w:rsidR="00D11233" w:rsidRPr="00D11233">
        <w:rPr>
          <w:rFonts w:ascii="Arial" w:eastAsia="Times New Roman" w:hAnsi="Arial" w:cs="Arial"/>
          <w:sz w:val="27"/>
          <w:szCs w:val="27"/>
          <w:lang w:eastAsia="it-IT"/>
        </w:rPr>
        <w:t>.2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Tecniche di comunicazione diversificate rispetto all’interlocutore: titolare, collega, cliente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La comunicazione rivolta al cliente e la comunicazione telefonica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Gestire l’agenda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Storia del trucco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 xml:space="preserve">Predisposizione della postazione di lavoro con gli attrezzi ed i prodotti adeguati 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Valutazione dell’intervento a seconda delle  caratteristiche del viso e della personalità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Scegliere i prodotti ed i colori da utilizzare</w:t>
      </w:r>
    </w:p>
    <w:p w:rsidR="00D36C8A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Trucco moda</w:t>
      </w:r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TEC.2.3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Anatomia della mano e del  piede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Tipologie e deformazioni del piede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Le principali affezioni del piede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Struttura delle unghie: danni e anomalie delle unghie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Affezioni da funghi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 xml:space="preserve">Attrezzature e prodotti cosmetici per la pedicure </w:t>
      </w:r>
    </w:p>
    <w:p w:rsidR="00FD6228" w:rsidRP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D6228">
        <w:rPr>
          <w:rFonts w:ascii="Arial" w:eastAsia="Times New Roman" w:hAnsi="Arial" w:cs="Arial"/>
          <w:sz w:val="27"/>
          <w:szCs w:val="27"/>
          <w:lang w:eastAsia="it-IT"/>
        </w:rPr>
        <w:t>Trattamenti base di pedicure</w:t>
      </w:r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FD6228" w:rsidRDefault="00FD6228" w:rsidP="00FD62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La docente 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                                           Simona Lenzi</w:t>
      </w:r>
    </w:p>
    <w:p w:rsidR="00CA41C4" w:rsidRDefault="00CA41C4"/>
    <w:sectPr w:rsidR="00CA4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A"/>
    <w:rsid w:val="001E6315"/>
    <w:rsid w:val="00CA41C4"/>
    <w:rsid w:val="00D11233"/>
    <w:rsid w:val="00D36C8A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D11233"/>
    <w:pPr>
      <w:suppressAutoHyphens/>
      <w:spacing w:after="120" w:line="288" w:lineRule="auto"/>
    </w:pPr>
    <w:rPr>
      <w:rFonts w:ascii="Times New Roman" w:eastAsia="Times New Roman" w:hAnsi="Times New Roman" w:cs="Calibri"/>
      <w:color w:val="00000A"/>
      <w:sz w:val="26"/>
      <w:szCs w:val="20"/>
      <w:lang w:eastAsia="ar-SA"/>
    </w:rPr>
  </w:style>
  <w:style w:type="paragraph" w:customStyle="1" w:styleId="Sezione2">
    <w:name w:val="Sezione2"/>
    <w:basedOn w:val="Normale"/>
    <w:rsid w:val="00D11233"/>
    <w:pPr>
      <w:shd w:val="clear" w:color="auto" w:fill="F2F2F2"/>
      <w:suppressAutoHyphens/>
      <w:spacing w:before="240" w:after="0" w:line="240" w:lineRule="auto"/>
    </w:pPr>
    <w:rPr>
      <w:rFonts w:ascii="Times New Roman" w:eastAsia="Times New Roman" w:hAnsi="Times New Roman" w:cs="Calibri"/>
      <w:color w:val="00000A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D11233"/>
    <w:pPr>
      <w:suppressAutoHyphens/>
      <w:spacing w:after="120" w:line="288" w:lineRule="auto"/>
    </w:pPr>
    <w:rPr>
      <w:rFonts w:ascii="Times New Roman" w:eastAsia="Times New Roman" w:hAnsi="Times New Roman" w:cs="Calibri"/>
      <w:color w:val="00000A"/>
      <w:sz w:val="26"/>
      <w:szCs w:val="20"/>
      <w:lang w:eastAsia="ar-SA"/>
    </w:rPr>
  </w:style>
  <w:style w:type="paragraph" w:customStyle="1" w:styleId="Sezione2">
    <w:name w:val="Sezione2"/>
    <w:basedOn w:val="Normale"/>
    <w:rsid w:val="00D11233"/>
    <w:pPr>
      <w:shd w:val="clear" w:color="auto" w:fill="F2F2F2"/>
      <w:suppressAutoHyphens/>
      <w:spacing w:before="240" w:after="0" w:line="240" w:lineRule="auto"/>
    </w:pPr>
    <w:rPr>
      <w:rFonts w:ascii="Times New Roman" w:eastAsia="Times New Roman" w:hAnsi="Times New Roman" w:cs="Calibri"/>
      <w:color w:val="00000A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2021-06-10T16:42:00Z</dcterms:created>
  <dcterms:modified xsi:type="dcterms:W3CDTF">2021-06-10T16:42:00Z</dcterms:modified>
</cp:coreProperties>
</file>